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W w:w="0" w:type="auto"/>
        <w:tblLook w:val="00BF"/>
      </w:tblPr>
      <w:tblGrid>
        <w:gridCol w:w="2268"/>
        <w:gridCol w:w="6570"/>
      </w:tblGrid>
      <w:tr w:rsidR="003E77D0">
        <w:trPr>
          <w:trHeight w:val="1133"/>
        </w:trPr>
        <w:tc>
          <w:tcPr>
            <w:tcW w:w="2268" w:type="dxa"/>
            <w:vAlign w:val="center"/>
          </w:tcPr>
          <w:p w:rsidR="003E77D0" w:rsidRPr="005B18C8" w:rsidRDefault="003E77D0">
            <w:pPr>
              <w:rPr>
                <w:b/>
              </w:rPr>
            </w:pPr>
            <w:r w:rsidRPr="005B18C8">
              <w:rPr>
                <w:b/>
              </w:rPr>
              <w:t>Name:</w:t>
            </w:r>
          </w:p>
        </w:tc>
        <w:tc>
          <w:tcPr>
            <w:tcW w:w="6570" w:type="dxa"/>
            <w:vAlign w:val="center"/>
          </w:tcPr>
          <w:p w:rsidR="003E77D0" w:rsidRPr="00BF35F9" w:rsidRDefault="003E77D0" w:rsidP="005B18C8">
            <w:pPr>
              <w:rPr>
                <w:bCs/>
              </w:rPr>
            </w:pPr>
            <w:r w:rsidRPr="00BF35F9">
              <w:rPr>
                <w:bCs/>
              </w:rPr>
              <w:t xml:space="preserve">Paula Garcia </w:t>
            </w:r>
          </w:p>
        </w:tc>
      </w:tr>
      <w:tr w:rsidR="003E77D0">
        <w:trPr>
          <w:trHeight w:val="1133"/>
        </w:trPr>
        <w:tc>
          <w:tcPr>
            <w:tcW w:w="2268" w:type="dxa"/>
            <w:vAlign w:val="center"/>
          </w:tcPr>
          <w:p w:rsidR="003E77D0" w:rsidRPr="005B18C8" w:rsidRDefault="003E77D0">
            <w:pPr>
              <w:rPr>
                <w:b/>
              </w:rPr>
            </w:pPr>
            <w:r w:rsidRPr="005B18C8">
              <w:rPr>
                <w:b/>
              </w:rPr>
              <w:t>Title:</w:t>
            </w:r>
          </w:p>
        </w:tc>
        <w:tc>
          <w:tcPr>
            <w:tcW w:w="6570" w:type="dxa"/>
            <w:vAlign w:val="center"/>
          </w:tcPr>
          <w:p w:rsidR="003E77D0" w:rsidRPr="00BF35F9" w:rsidRDefault="003E77D0">
            <w:r w:rsidRPr="00BF35F9">
              <w:t>USA Box</w:t>
            </w:r>
          </w:p>
        </w:tc>
      </w:tr>
      <w:tr w:rsidR="003E77D0">
        <w:trPr>
          <w:trHeight w:val="1133"/>
        </w:trPr>
        <w:tc>
          <w:tcPr>
            <w:tcW w:w="2268" w:type="dxa"/>
            <w:vAlign w:val="center"/>
          </w:tcPr>
          <w:p w:rsidR="003E77D0" w:rsidRPr="005B18C8" w:rsidRDefault="003E77D0">
            <w:pPr>
              <w:rPr>
                <w:b/>
              </w:rPr>
            </w:pPr>
            <w:r w:rsidRPr="005B18C8">
              <w:rPr>
                <w:b/>
              </w:rPr>
              <w:t xml:space="preserve">Problem: </w:t>
            </w:r>
          </w:p>
        </w:tc>
        <w:tc>
          <w:tcPr>
            <w:tcW w:w="6570" w:type="dxa"/>
            <w:vAlign w:val="center"/>
          </w:tcPr>
          <w:p w:rsidR="003E77D0" w:rsidRPr="005B18C8" w:rsidRDefault="003E77D0">
            <w:r w:rsidRPr="005B18C8">
              <w:t>To create a universal toy primarily fabricated from wood.</w:t>
            </w:r>
          </w:p>
        </w:tc>
      </w:tr>
      <w:tr w:rsidR="003E77D0">
        <w:trPr>
          <w:trHeight w:val="1133"/>
        </w:trPr>
        <w:tc>
          <w:tcPr>
            <w:tcW w:w="2268" w:type="dxa"/>
            <w:vAlign w:val="center"/>
          </w:tcPr>
          <w:p w:rsidR="003E77D0" w:rsidRPr="005B18C8" w:rsidRDefault="003E77D0">
            <w:pPr>
              <w:rPr>
                <w:b/>
              </w:rPr>
            </w:pPr>
            <w:r w:rsidRPr="005B18C8">
              <w:rPr>
                <w:b/>
              </w:rPr>
              <w:t>Context:</w:t>
            </w:r>
          </w:p>
        </w:tc>
        <w:tc>
          <w:tcPr>
            <w:tcW w:w="6570" w:type="dxa"/>
            <w:vAlign w:val="center"/>
          </w:tcPr>
          <w:p w:rsidR="003E77D0" w:rsidRPr="00BF35F9" w:rsidRDefault="003E77D0" w:rsidP="00BF35F9">
            <w:r w:rsidRPr="00BF35F9">
              <w:t xml:space="preserve">The USA Box blends two </w:t>
            </w:r>
            <w:proofErr w:type="gramStart"/>
            <w:r w:rsidRPr="00BF35F9">
              <w:t>activities which</w:t>
            </w:r>
            <w:proofErr w:type="gramEnd"/>
            <w:r w:rsidRPr="00BF35F9">
              <w:t xml:space="preserve"> are commonly done after traveling: mapping and storing. Mapping, locating places traveled to on a map, helps individuals visualize the places they have been and the places they want to go. Storing, the act of organizing souvenirs, helps individuals reminisce about a specific memory they may have with the object.</w:t>
            </w:r>
          </w:p>
          <w:p w:rsidR="003E77D0" w:rsidRPr="00BF35F9" w:rsidRDefault="003E77D0"/>
        </w:tc>
      </w:tr>
      <w:tr w:rsidR="003E77D0">
        <w:trPr>
          <w:trHeight w:val="1052"/>
        </w:trPr>
        <w:tc>
          <w:tcPr>
            <w:tcW w:w="2268" w:type="dxa"/>
            <w:vAlign w:val="center"/>
          </w:tcPr>
          <w:p w:rsidR="003E77D0" w:rsidRPr="005B18C8" w:rsidRDefault="003E77D0" w:rsidP="005B18C8">
            <w:pPr>
              <w:rPr>
                <w:b/>
              </w:rPr>
            </w:pPr>
            <w:r w:rsidRPr="005B18C8">
              <w:rPr>
                <w:b/>
              </w:rPr>
              <w:t xml:space="preserve">Solution: </w:t>
            </w:r>
          </w:p>
        </w:tc>
        <w:tc>
          <w:tcPr>
            <w:tcW w:w="6570" w:type="dxa"/>
            <w:vAlign w:val="center"/>
          </w:tcPr>
          <w:p w:rsidR="003E77D0" w:rsidRPr="00BF35F9" w:rsidRDefault="003E77D0" w:rsidP="00BF35F9">
            <w:r w:rsidRPr="00BF35F9">
              <w:t>This product provides users the opportunity to interact with it in a variety of different ways. Its simple appearance is appropriate in a number of settings: homes, offices, schools, etc.</w:t>
            </w:r>
          </w:p>
          <w:p w:rsidR="003E77D0" w:rsidRPr="00BF35F9" w:rsidRDefault="003E77D0"/>
        </w:tc>
      </w:tr>
      <w:tr w:rsidR="003E77D0">
        <w:trPr>
          <w:trHeight w:val="1052"/>
        </w:trPr>
        <w:tc>
          <w:tcPr>
            <w:tcW w:w="2268" w:type="dxa"/>
            <w:vAlign w:val="center"/>
          </w:tcPr>
          <w:p w:rsidR="003E77D0" w:rsidRPr="005B18C8" w:rsidRDefault="003E77D0">
            <w:pPr>
              <w:rPr>
                <w:b/>
              </w:rPr>
            </w:pPr>
            <w:r w:rsidRPr="005B18C8">
              <w:rPr>
                <w:b/>
              </w:rPr>
              <w:t>Brand Strategy:</w:t>
            </w:r>
          </w:p>
        </w:tc>
        <w:tc>
          <w:tcPr>
            <w:tcW w:w="6570" w:type="dxa"/>
            <w:vAlign w:val="center"/>
          </w:tcPr>
          <w:p w:rsidR="003E77D0" w:rsidRPr="00BF35F9" w:rsidRDefault="003E77D0">
            <w:r w:rsidRPr="00BF35F9">
              <w:t xml:space="preserve">The USA Box is also a great learning tool for children: helping them </w:t>
            </w:r>
            <w:proofErr w:type="gramStart"/>
            <w:r w:rsidRPr="00BF35F9">
              <w:t>identify</w:t>
            </w:r>
            <w:proofErr w:type="gramEnd"/>
            <w:r w:rsidRPr="00BF35F9">
              <w:t xml:space="preserve"> the location of states based on their geography. It can be used by families or individuals to share and store collectables or </w:t>
            </w:r>
            <w:proofErr w:type="gramStart"/>
            <w:r w:rsidRPr="00BF35F9">
              <w:t>souvenirs which</w:t>
            </w:r>
            <w:proofErr w:type="gramEnd"/>
            <w:r w:rsidRPr="00BF35F9">
              <w:t xml:space="preserve"> remind them of their journeys.</w:t>
            </w:r>
          </w:p>
        </w:tc>
      </w:tr>
    </w:tbl>
    <w:p w:rsidR="0015494B" w:rsidRPr="00C9676D" w:rsidRDefault="003E77D0" w:rsidP="00C9676D"/>
    <w:sectPr w:rsidR="0015494B" w:rsidRPr="00C9676D" w:rsidSect="0015494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C9676D"/>
    <w:rsid w:val="002E6AD0"/>
    <w:rsid w:val="003E77D0"/>
    <w:rsid w:val="00412756"/>
    <w:rsid w:val="00565CD6"/>
    <w:rsid w:val="00713996"/>
    <w:rsid w:val="008627EC"/>
    <w:rsid w:val="00C9676D"/>
    <w:rsid w:val="00D461BB"/>
  </w:rsids>
  <m:mathPr>
    <m:mathFont m:val="25 Helvetica Ultra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967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9676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STRAUSS</dc:creator>
  <cp:keywords/>
  <cp:lastModifiedBy>DAVID STRAUSS</cp:lastModifiedBy>
  <cp:revision>2</cp:revision>
  <dcterms:created xsi:type="dcterms:W3CDTF">2013-05-07T04:56:00Z</dcterms:created>
  <dcterms:modified xsi:type="dcterms:W3CDTF">2013-05-07T04:56:00Z</dcterms:modified>
</cp:coreProperties>
</file>